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1389A25A"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Wallbox eM4 Twin</w:t>
      </w:r>
    </w:p>
    <w:p w14:paraId="33BBE3BB" w14:textId="5D704173"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 xml:space="preserve">Controller mit </w:t>
      </w:r>
      <w:r w:rsidR="004C4B16" w:rsidRPr="00A91E2D">
        <w:rPr>
          <w:rFonts w:ascii="Arial" w:hAnsi="Arial" w:cs="Arial"/>
          <w:b/>
          <w:bCs/>
          <w:sz w:val="20"/>
          <w:szCs w:val="20"/>
        </w:rPr>
        <w:t xml:space="preserve">zwei </w:t>
      </w:r>
      <w:r w:rsidRPr="00A91E2D">
        <w:rPr>
          <w:rFonts w:ascii="Arial" w:hAnsi="Arial" w:cs="Arial"/>
          <w:b/>
          <w:bCs/>
          <w:sz w:val="20"/>
          <w:szCs w:val="20"/>
        </w:rPr>
        <w:t>Ladesteckdosen</w:t>
      </w:r>
      <w:r w:rsidR="003227F9">
        <w:rPr>
          <w:rFonts w:ascii="Arial" w:hAnsi="Arial" w:cs="Arial"/>
          <w:b/>
          <w:bCs/>
          <w:sz w:val="20"/>
          <w:szCs w:val="20"/>
        </w:rPr>
        <w:t xml:space="preserve"> mit </w:t>
      </w:r>
      <w:proofErr w:type="spellStart"/>
      <w:r w:rsidR="003227F9">
        <w:rPr>
          <w:rFonts w:ascii="Arial" w:hAnsi="Arial" w:cs="Arial"/>
          <w:b/>
          <w:bCs/>
          <w:sz w:val="20"/>
          <w:szCs w:val="20"/>
        </w:rPr>
        <w:t>Shutter</w:t>
      </w:r>
      <w:proofErr w:type="spellEnd"/>
    </w:p>
    <w:p w14:paraId="7D3F8FBA" w14:textId="28383477" w:rsidR="005C4FE2" w:rsidRPr="00A91E2D" w:rsidRDefault="00B251A0" w:rsidP="00B251A0">
      <w:pPr>
        <w:spacing w:after="0"/>
        <w:rPr>
          <w:rFonts w:ascii="Arial" w:hAnsi="Arial" w:cs="Arial"/>
          <w:b/>
          <w:bCs/>
          <w:sz w:val="20"/>
          <w:szCs w:val="20"/>
        </w:rPr>
      </w:pPr>
      <w:r w:rsidRPr="00A91E2D">
        <w:rPr>
          <w:rFonts w:ascii="Arial" w:hAnsi="Arial" w:cs="Arial"/>
          <w:b/>
          <w:bCs/>
          <w:sz w:val="20"/>
          <w:szCs w:val="20"/>
        </w:rPr>
        <w:t>22 kW</w:t>
      </w:r>
      <w:r w:rsidR="00B525B2" w:rsidRPr="00A91E2D">
        <w:rPr>
          <w:rFonts w:ascii="Arial" w:hAnsi="Arial" w:cs="Arial"/>
          <w:b/>
          <w:bCs/>
          <w:sz w:val="20"/>
          <w:szCs w:val="20"/>
        </w:rPr>
        <w:t xml:space="preserve"> </w:t>
      </w:r>
      <w:r w:rsidR="00550E81" w:rsidRPr="00A91E2D">
        <w:rPr>
          <w:rFonts w:ascii="Arial" w:hAnsi="Arial" w:cs="Arial"/>
          <w:b/>
          <w:bCs/>
          <w:sz w:val="20"/>
          <w:szCs w:val="20"/>
        </w:rPr>
        <w:t xml:space="preserve">• </w:t>
      </w:r>
      <w:r w:rsidR="00F51670" w:rsidRPr="00A91E2D">
        <w:rPr>
          <w:rFonts w:ascii="Arial" w:hAnsi="Arial" w:cs="Arial"/>
          <w:b/>
          <w:bCs/>
          <w:sz w:val="20"/>
          <w:szCs w:val="20"/>
        </w:rPr>
        <w:t>100000</w:t>
      </w:r>
      <w:r w:rsidR="000142D8">
        <w:rPr>
          <w:rFonts w:ascii="Arial" w:hAnsi="Arial" w:cs="Arial"/>
          <w:b/>
          <w:bCs/>
          <w:sz w:val="20"/>
          <w:szCs w:val="20"/>
        </w:rPr>
        <w:t>023</w:t>
      </w:r>
    </w:p>
    <w:p w14:paraId="65962885" w14:textId="77777777" w:rsidR="00F51670" w:rsidRPr="00A91E2D" w:rsidRDefault="00F51670" w:rsidP="00F51670">
      <w:pPr>
        <w:spacing w:after="0"/>
        <w:rPr>
          <w:rFonts w:ascii="Arial" w:hAnsi="Arial" w:cs="Arial"/>
          <w:b/>
          <w:bCs/>
          <w:sz w:val="20"/>
          <w:szCs w:val="20"/>
        </w:rPr>
      </w:pPr>
    </w:p>
    <w:p w14:paraId="7659CBEF" w14:textId="249A0677" w:rsidR="00C579B7" w:rsidRPr="00A91E2D" w:rsidRDefault="00C579B7" w:rsidP="00C579B7">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6DF17E91" w14:textId="66057803"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Ladestation zur Wandmontage mit flexibler Kabeleinführung, 3-phasiger Anschluss an das lokale Stromnetz bis Überspannungskategorie III mit 230/400 V, 32 A, 50 Hz für eine maximale Ladeleistung von 2 x 11 kW oder 1 x 22 kW, MCB 32 A bauseits erforderlich. </w:t>
      </w:r>
      <w:r w:rsidR="004C4B16" w:rsidRPr="00A91E2D">
        <w:rPr>
          <w:rFonts w:ascii="Arial" w:hAnsi="Arial" w:cs="Arial"/>
          <w:sz w:val="20"/>
          <w:szCs w:val="20"/>
        </w:rPr>
        <w:t>Umrüstung auf 1-phasigen Betrieb für eine Reduktion der maximalen Ladeleistung auf 2 x 3,7 kW oder 1</w:t>
      </w:r>
      <w:r w:rsidR="009839D1">
        <w:rPr>
          <w:rFonts w:ascii="Arial" w:hAnsi="Arial" w:cs="Arial"/>
          <w:sz w:val="20"/>
          <w:szCs w:val="20"/>
        </w:rPr>
        <w:t xml:space="preserve"> </w:t>
      </w:r>
      <w:r w:rsidR="004C4B16" w:rsidRPr="00A91E2D">
        <w:rPr>
          <w:rFonts w:ascii="Arial" w:hAnsi="Arial" w:cs="Arial"/>
          <w:sz w:val="20"/>
          <w:szCs w:val="20"/>
        </w:rPr>
        <w:t>x 7,4 kW möglich.</w:t>
      </w:r>
    </w:p>
    <w:p w14:paraId="24BCE7ED" w14:textId="7363AC52" w:rsidR="00CC0000" w:rsidRPr="00F84CBF" w:rsidRDefault="00C579B7" w:rsidP="00C579B7">
      <w:pPr>
        <w:spacing w:after="0"/>
        <w:rPr>
          <w:rFonts w:ascii="Arial" w:hAnsi="Arial" w:cs="Arial"/>
          <w:sz w:val="20"/>
          <w:szCs w:val="20"/>
        </w:rPr>
      </w:pPr>
      <w:r w:rsidRPr="00A91E2D">
        <w:rPr>
          <w:rFonts w:ascii="Arial" w:hAnsi="Arial" w:cs="Arial"/>
          <w:sz w:val="20"/>
          <w:szCs w:val="20"/>
        </w:rPr>
        <w:t xml:space="preserve">Mit zwei Ladesteckdosen </w:t>
      </w:r>
      <w:r w:rsidRPr="00FD1590">
        <w:rPr>
          <w:rFonts w:ascii="Arial" w:hAnsi="Arial" w:cs="Arial"/>
          <w:sz w:val="20"/>
          <w:szCs w:val="20"/>
        </w:rPr>
        <w:t xml:space="preserve">Typ 2 </w:t>
      </w:r>
      <w:r w:rsidR="00360498" w:rsidRPr="00FD1590">
        <w:rPr>
          <w:rFonts w:ascii="Arial" w:hAnsi="Arial" w:cs="Arial"/>
          <w:sz w:val="20"/>
          <w:szCs w:val="20"/>
        </w:rPr>
        <w:t xml:space="preserve">mit </w:t>
      </w:r>
      <w:proofErr w:type="spellStart"/>
      <w:r w:rsidR="00360498" w:rsidRPr="00FD1590">
        <w:rPr>
          <w:rFonts w:ascii="Arial" w:hAnsi="Arial" w:cs="Arial"/>
          <w:sz w:val="20"/>
          <w:szCs w:val="20"/>
        </w:rPr>
        <w:t>Shutter</w:t>
      </w:r>
      <w:proofErr w:type="spellEnd"/>
      <w:r w:rsidR="00360498" w:rsidRPr="00FD1590">
        <w:rPr>
          <w:rFonts w:ascii="Arial" w:hAnsi="Arial" w:cs="Arial"/>
          <w:sz w:val="20"/>
          <w:szCs w:val="20"/>
        </w:rPr>
        <w:t xml:space="preserve"> und Verriegelung </w:t>
      </w:r>
      <w:r w:rsidRPr="00A91E2D">
        <w:rPr>
          <w:rFonts w:ascii="Arial" w:hAnsi="Arial" w:cs="Arial"/>
          <w:sz w:val="20"/>
          <w:szCs w:val="20"/>
        </w:rPr>
        <w:t>mit Verriegelung gem. IEC</w:t>
      </w:r>
      <w:r w:rsidR="00E24773" w:rsidRPr="00A91E2D">
        <w:rPr>
          <w:rFonts w:ascii="Arial" w:hAnsi="Arial" w:cs="Arial"/>
          <w:sz w:val="20"/>
          <w:szCs w:val="20"/>
        </w:rPr>
        <w:t> </w:t>
      </w:r>
      <w:r w:rsidRPr="00A91E2D">
        <w:rPr>
          <w:rFonts w:ascii="Arial" w:hAnsi="Arial" w:cs="Arial"/>
          <w:sz w:val="20"/>
          <w:szCs w:val="20"/>
        </w:rPr>
        <w:t xml:space="preserve">62196-2 zum </w:t>
      </w:r>
      <w:r w:rsidRPr="00F84CBF">
        <w:rPr>
          <w:rFonts w:ascii="Arial" w:hAnsi="Arial" w:cs="Arial"/>
          <w:sz w:val="20"/>
          <w:szCs w:val="20"/>
        </w:rPr>
        <w:t>Anschluss von optional erhältlichen Ladekabeln.</w:t>
      </w:r>
    </w:p>
    <w:p w14:paraId="3DB2A699" w14:textId="6DCF2768" w:rsidR="00F84CBF" w:rsidRPr="00F84CBF" w:rsidRDefault="00F84CBF" w:rsidP="00F84CBF">
      <w:pPr>
        <w:spacing w:after="0"/>
        <w:rPr>
          <w:rFonts w:ascii="Arial" w:hAnsi="Arial" w:cs="Arial"/>
          <w:sz w:val="20"/>
          <w:szCs w:val="20"/>
        </w:rPr>
      </w:pPr>
      <w:r w:rsidRPr="00F84CBF">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F84CBF">
        <w:rPr>
          <w:rFonts w:ascii="Arial" w:hAnsi="Arial" w:cs="Arial"/>
          <w:sz w:val="20"/>
          <w:szCs w:val="20"/>
        </w:rPr>
        <w:t>Configuration</w:t>
      </w:r>
      <w:proofErr w:type="spellEnd"/>
      <w:r w:rsidRPr="00F84CBF">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RFID, per ABL </w:t>
      </w:r>
      <w:proofErr w:type="spellStart"/>
      <w:r w:rsidRPr="00F84CBF">
        <w:rPr>
          <w:rFonts w:ascii="Arial" w:hAnsi="Arial" w:cs="Arial"/>
          <w:sz w:val="20"/>
          <w:szCs w:val="20"/>
        </w:rPr>
        <w:t>Configuration</w:t>
      </w:r>
      <w:proofErr w:type="spellEnd"/>
      <w:r w:rsidRPr="00F84CBF">
        <w:rPr>
          <w:rFonts w:ascii="Arial" w:hAnsi="Arial" w:cs="Arial"/>
          <w:sz w:val="20"/>
          <w:szCs w:val="20"/>
        </w:rPr>
        <w:t xml:space="preserve"> App, über </w:t>
      </w:r>
      <w:proofErr w:type="spellStart"/>
      <w:r w:rsidRPr="00F84CBF">
        <w:rPr>
          <w:rFonts w:ascii="Arial" w:hAnsi="Arial" w:cs="Arial"/>
          <w:sz w:val="20"/>
          <w:szCs w:val="20"/>
        </w:rPr>
        <w:t>Plug&amp;Charge</w:t>
      </w:r>
      <w:proofErr w:type="spellEnd"/>
      <w:r w:rsidRPr="00F84CBF">
        <w:rPr>
          <w:rFonts w:ascii="Arial" w:hAnsi="Arial" w:cs="Arial"/>
          <w:sz w:val="20"/>
          <w:szCs w:val="20"/>
        </w:rPr>
        <w:t xml:space="preserve"> (ISO 15118 </w:t>
      </w:r>
      <w:proofErr w:type="spellStart"/>
      <w:r w:rsidRPr="00F84CBF">
        <w:rPr>
          <w:rFonts w:ascii="Arial" w:hAnsi="Arial" w:cs="Arial"/>
          <w:sz w:val="20"/>
          <w:szCs w:val="20"/>
        </w:rPr>
        <w:t>ready</w:t>
      </w:r>
      <w:proofErr w:type="spellEnd"/>
      <w:r w:rsidRPr="00F84CBF">
        <w:rPr>
          <w:rFonts w:ascii="Arial" w:hAnsi="Arial" w:cs="Arial"/>
          <w:sz w:val="20"/>
          <w:szCs w:val="20"/>
        </w:rPr>
        <w:t xml:space="preserve">) oder alternativ via kompatibles </w:t>
      </w:r>
      <w:proofErr w:type="gramStart"/>
      <w:r w:rsidRPr="00F84CBF">
        <w:rPr>
          <w:rFonts w:ascii="Arial" w:hAnsi="Arial" w:cs="Arial"/>
          <w:sz w:val="20"/>
          <w:szCs w:val="20"/>
        </w:rPr>
        <w:t>Backend</w:t>
      </w:r>
      <w:proofErr w:type="gramEnd"/>
      <w:r w:rsidRPr="00F84CBF">
        <w:rPr>
          <w:rFonts w:ascii="Arial" w:hAnsi="Arial" w:cs="Arial"/>
          <w:sz w:val="20"/>
          <w:szCs w:val="20"/>
        </w:rPr>
        <w:t xml:space="preserve"> über QR-Code, RFID und unterstützte Drittanbieter-Apps. Kommunikation zum Backend per OCPP 1.5/1.6 (TLS 1.2/1.3).</w:t>
      </w:r>
    </w:p>
    <w:p w14:paraId="3DECC6EE" w14:textId="09AE0251" w:rsidR="0098085F" w:rsidRPr="00F84CBF" w:rsidRDefault="0098085F" w:rsidP="004576EC">
      <w:pPr>
        <w:spacing w:after="0"/>
        <w:rPr>
          <w:rFonts w:ascii="Arial" w:hAnsi="Arial" w:cs="Arial"/>
          <w:sz w:val="20"/>
          <w:szCs w:val="20"/>
        </w:rPr>
      </w:pPr>
    </w:p>
    <w:p w14:paraId="39FC2CAA" w14:textId="4FD66975" w:rsidR="00C579B7" w:rsidRDefault="00D1346C" w:rsidP="00C579B7">
      <w:pPr>
        <w:spacing w:after="0"/>
        <w:rPr>
          <w:rFonts w:ascii="Arial" w:hAnsi="Arial" w:cs="Arial"/>
          <w:sz w:val="20"/>
          <w:szCs w:val="20"/>
        </w:rPr>
      </w:pPr>
      <w:r w:rsidRPr="00D1346C">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D1346C">
        <w:rPr>
          <w:rFonts w:ascii="Arial" w:hAnsi="Arial" w:cs="Arial"/>
          <w:sz w:val="20"/>
          <w:szCs w:val="20"/>
        </w:rPr>
        <w:t>Charging</w:t>
      </w:r>
      <w:proofErr w:type="spellEnd"/>
      <w:r w:rsidRPr="00D1346C">
        <w:rPr>
          <w:rFonts w:ascii="Arial" w:hAnsi="Arial" w:cs="Arial"/>
          <w:sz w:val="20"/>
          <w:szCs w:val="20"/>
        </w:rPr>
        <w:t>. Alternativ Skalierung von Gruppen aus Wallboxen eMH2, eMH3 und eM4 zu einer Multi-Group mit mehreren Controllern und statischem Lastmanagement bis zu 100 Ladepunkten realisierbar.</w:t>
      </w:r>
    </w:p>
    <w:p w14:paraId="4C029051" w14:textId="77777777" w:rsidR="00D1346C" w:rsidRPr="00A91E2D" w:rsidRDefault="00D1346C" w:rsidP="00C579B7">
      <w:pPr>
        <w:spacing w:after="0"/>
        <w:rPr>
          <w:rFonts w:ascii="Arial" w:hAnsi="Arial" w:cs="Arial"/>
          <w:color w:val="00B050"/>
          <w:sz w:val="20"/>
          <w:szCs w:val="20"/>
        </w:rPr>
      </w:pPr>
    </w:p>
    <w:p w14:paraId="2E480703" w14:textId="77777777" w:rsidR="00582D49" w:rsidRPr="00582D49" w:rsidRDefault="00582D49" w:rsidP="00582D49">
      <w:pPr>
        <w:spacing w:after="0"/>
        <w:rPr>
          <w:rFonts w:ascii="Arial" w:hAnsi="Arial" w:cs="Arial"/>
          <w:sz w:val="20"/>
          <w:szCs w:val="20"/>
        </w:rPr>
      </w:pPr>
      <w:r w:rsidRPr="00582D49">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79FE871C" w14:textId="77777777" w:rsidR="00C579B7" w:rsidRPr="00A91E2D" w:rsidRDefault="00C579B7" w:rsidP="00C579B7">
      <w:pPr>
        <w:spacing w:after="0"/>
        <w:rPr>
          <w:rFonts w:ascii="Arial" w:hAnsi="Arial" w:cs="Arial"/>
          <w:sz w:val="20"/>
          <w:szCs w:val="20"/>
        </w:rPr>
      </w:pPr>
    </w:p>
    <w:p w14:paraId="349233EF" w14:textId="4885624F"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Lieferumfang: </w:t>
      </w:r>
      <w:r w:rsidR="004B3FC7" w:rsidRPr="004B3FC7">
        <w:rPr>
          <w:rFonts w:ascii="Arial" w:hAnsi="Arial" w:cs="Arial"/>
          <w:sz w:val="20"/>
          <w:szCs w:val="20"/>
        </w:rPr>
        <w:t>Wallbox, gedruckte Bedienungsanleitung,</w:t>
      </w:r>
      <w:r w:rsidR="00582D49">
        <w:rPr>
          <w:rFonts w:ascii="Arial" w:hAnsi="Arial" w:cs="Arial"/>
          <w:sz w:val="20"/>
          <w:szCs w:val="20"/>
        </w:rPr>
        <w:t xml:space="preserve"> </w:t>
      </w:r>
      <w:bookmarkStart w:id="0" w:name="_Hlk126324560"/>
      <w:r w:rsidR="00582D49">
        <w:rPr>
          <w:rFonts w:ascii="Arial" w:hAnsi="Arial" w:cs="Arial"/>
          <w:sz w:val="20"/>
          <w:szCs w:val="20"/>
        </w:rPr>
        <w:t>LTE-Stick,</w:t>
      </w:r>
      <w:r w:rsidR="004B3FC7" w:rsidRPr="004B3FC7">
        <w:rPr>
          <w:rFonts w:ascii="Arial" w:hAnsi="Arial" w:cs="Arial"/>
          <w:sz w:val="20"/>
          <w:szCs w:val="20"/>
        </w:rPr>
        <w:t xml:space="preserve"> </w:t>
      </w:r>
      <w:bookmarkEnd w:id="0"/>
      <w:r w:rsidR="004B3FC7" w:rsidRPr="004B3FC7">
        <w:rPr>
          <w:rFonts w:ascii="Arial" w:hAnsi="Arial" w:cs="Arial"/>
          <w:sz w:val="20"/>
          <w:szCs w:val="20"/>
        </w:rPr>
        <w:t>2 Schlüssel, Montage-Set</w:t>
      </w:r>
    </w:p>
    <w:p w14:paraId="67DF2DE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77F15EE5" w14:textId="77777777" w:rsidR="00C579B7" w:rsidRPr="00A91E2D" w:rsidRDefault="00C579B7" w:rsidP="00C579B7">
      <w:pPr>
        <w:spacing w:after="0"/>
        <w:rPr>
          <w:rFonts w:ascii="Arial" w:hAnsi="Arial" w:cs="Arial"/>
          <w:sz w:val="20"/>
          <w:szCs w:val="20"/>
        </w:rPr>
      </w:pPr>
    </w:p>
    <w:p w14:paraId="01D25ED2"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7E8C59DB" w14:textId="48422B2A" w:rsidR="00C579B7" w:rsidRPr="00A91E2D" w:rsidRDefault="00C579B7" w:rsidP="00C579B7">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69600FE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254F3709" w14:textId="3825CB0F" w:rsidR="00C579B7" w:rsidRPr="00A91E2D" w:rsidRDefault="00C579B7" w:rsidP="00C579B7">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 xml:space="preserve">Zwei Ladesteckdosen Typ </w:t>
      </w:r>
      <w:r w:rsidRPr="00FD1590">
        <w:rPr>
          <w:rFonts w:ascii="Arial" w:hAnsi="Arial" w:cs="Arial"/>
          <w:sz w:val="20"/>
          <w:szCs w:val="20"/>
        </w:rPr>
        <w:t xml:space="preserve">2 </w:t>
      </w:r>
      <w:r w:rsidR="00360498" w:rsidRPr="00FD1590">
        <w:rPr>
          <w:rFonts w:ascii="Arial" w:hAnsi="Arial" w:cs="Arial"/>
          <w:sz w:val="20"/>
          <w:szCs w:val="20"/>
        </w:rPr>
        <w:t xml:space="preserve">mit </w:t>
      </w:r>
      <w:proofErr w:type="spellStart"/>
      <w:r w:rsidR="00360498" w:rsidRPr="00FD1590">
        <w:rPr>
          <w:rFonts w:ascii="Arial" w:hAnsi="Arial" w:cs="Arial"/>
          <w:sz w:val="20"/>
          <w:szCs w:val="20"/>
        </w:rPr>
        <w:t>Shutter</w:t>
      </w:r>
      <w:proofErr w:type="spellEnd"/>
      <w:r w:rsidR="00360498" w:rsidRPr="00FD1590">
        <w:rPr>
          <w:rFonts w:ascii="Arial" w:hAnsi="Arial" w:cs="Arial"/>
          <w:sz w:val="20"/>
          <w:szCs w:val="20"/>
        </w:rPr>
        <w:t xml:space="preserve"> und Verriegelung </w:t>
      </w:r>
      <w:r w:rsidRPr="00A91E2D">
        <w:rPr>
          <w:rFonts w:ascii="Arial" w:hAnsi="Arial" w:cs="Arial"/>
          <w:sz w:val="20"/>
          <w:szCs w:val="20"/>
        </w:rPr>
        <w:t>mit Verriegelung gem. IEC 62196-2</w:t>
      </w:r>
    </w:p>
    <w:p w14:paraId="6AFF227E" w14:textId="2A603669"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2 </w:t>
      </w:r>
      <w:r w:rsidR="00EC40F4">
        <w:rPr>
          <w:rFonts w:ascii="Arial" w:hAnsi="Arial" w:cs="Arial"/>
          <w:sz w:val="20"/>
          <w:szCs w:val="20"/>
        </w:rPr>
        <w:t>×</w:t>
      </w:r>
      <w:r w:rsidRPr="00A91E2D">
        <w:rPr>
          <w:rFonts w:ascii="Arial" w:hAnsi="Arial" w:cs="Arial"/>
          <w:sz w:val="20"/>
          <w:szCs w:val="20"/>
        </w:rPr>
        <w:t xml:space="preserve"> 11 kW oder 1 </w:t>
      </w:r>
      <w:r w:rsidR="00EC40F4">
        <w:rPr>
          <w:rFonts w:ascii="Arial" w:hAnsi="Arial" w:cs="Arial"/>
          <w:sz w:val="20"/>
          <w:szCs w:val="20"/>
        </w:rPr>
        <w:t>×</w:t>
      </w:r>
      <w:r w:rsidRPr="00A91E2D">
        <w:rPr>
          <w:rFonts w:ascii="Arial" w:hAnsi="Arial" w:cs="Arial"/>
          <w:sz w:val="20"/>
          <w:szCs w:val="20"/>
        </w:rPr>
        <w:t xml:space="preserve"> 22 kW</w:t>
      </w:r>
    </w:p>
    <w:p w14:paraId="58DB2DE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2 × 3,7 kW oder 1 × 7,4 kW</w:t>
      </w:r>
    </w:p>
    <w:p w14:paraId="6B7C4FE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8 W</w:t>
      </w:r>
    </w:p>
    <w:p w14:paraId="1B115297" w14:textId="75A28652" w:rsidR="00C579B7" w:rsidRPr="00A91E2D" w:rsidRDefault="00C579B7" w:rsidP="00C579B7">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AA1A41" w:rsidRPr="00A91E2D">
        <w:rPr>
          <w:rFonts w:ascii="Arial" w:hAnsi="Arial" w:cs="Arial"/>
          <w:sz w:val="20"/>
          <w:szCs w:val="20"/>
        </w:rPr>
        <w:t xml:space="preserve">Zwei </w:t>
      </w:r>
      <w:r w:rsidRPr="00A91E2D">
        <w:rPr>
          <w:rFonts w:ascii="Arial" w:hAnsi="Arial" w:cs="Arial"/>
          <w:sz w:val="20"/>
          <w:szCs w:val="20"/>
        </w:rPr>
        <w:t>FI-Schutzschalter, Typ A, 30 mA</w:t>
      </w:r>
    </w:p>
    <w:p w14:paraId="029A3B6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 xml:space="preserve">elektronisch, I </w:t>
      </w:r>
      <w:proofErr w:type="spellStart"/>
      <w:r w:rsidRPr="00A91E2D">
        <w:rPr>
          <w:rFonts w:ascii="Arial" w:hAnsi="Arial" w:cs="Arial"/>
          <w:sz w:val="20"/>
          <w:szCs w:val="20"/>
        </w:rPr>
        <w:t>delta</w:t>
      </w:r>
      <w:proofErr w:type="spellEnd"/>
      <w:r w:rsidRPr="00A91E2D">
        <w:rPr>
          <w:rFonts w:ascii="Arial" w:hAnsi="Arial" w:cs="Arial"/>
          <w:sz w:val="20"/>
          <w:szCs w:val="20"/>
        </w:rPr>
        <w:t xml:space="preserve"> n d.c. ≥ 6 mA</w:t>
      </w:r>
    </w:p>
    <w:p w14:paraId="71E5C25F"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 xml:space="preserve">Welding </w:t>
      </w:r>
      <w:proofErr w:type="spellStart"/>
      <w:r w:rsidRPr="00A91E2D">
        <w:rPr>
          <w:rFonts w:ascii="Arial" w:hAnsi="Arial" w:cs="Arial"/>
          <w:sz w:val="20"/>
          <w:szCs w:val="20"/>
        </w:rPr>
        <w:t>Detection</w:t>
      </w:r>
      <w:proofErr w:type="spellEnd"/>
      <w:r w:rsidRPr="00A91E2D">
        <w:rPr>
          <w:rFonts w:ascii="Arial" w:hAnsi="Arial" w:cs="Arial"/>
          <w:sz w:val="20"/>
          <w:szCs w:val="20"/>
        </w:rPr>
        <w:t>/</w:t>
      </w:r>
      <w:proofErr w:type="spellStart"/>
      <w:r w:rsidRPr="00A91E2D">
        <w:rPr>
          <w:rFonts w:ascii="Arial" w:hAnsi="Arial" w:cs="Arial"/>
          <w:sz w:val="20"/>
          <w:szCs w:val="20"/>
        </w:rPr>
        <w:t>Protection</w:t>
      </w:r>
      <w:proofErr w:type="spellEnd"/>
      <w:r w:rsidRPr="00A91E2D">
        <w:rPr>
          <w:rFonts w:ascii="Arial" w:hAnsi="Arial" w:cs="Arial"/>
          <w:sz w:val="20"/>
          <w:szCs w:val="20"/>
        </w:rPr>
        <w:tab/>
        <w:t xml:space="preserve">Abschaltung des Ladepunktes bei Verschweißen eines </w:t>
      </w:r>
      <w:proofErr w:type="spellStart"/>
      <w:r w:rsidRPr="00A91E2D">
        <w:rPr>
          <w:rFonts w:ascii="Arial" w:hAnsi="Arial" w:cs="Arial"/>
          <w:sz w:val="20"/>
          <w:szCs w:val="20"/>
        </w:rPr>
        <w:t>Schützkontaktes</w:t>
      </w:r>
      <w:proofErr w:type="spellEnd"/>
    </w:p>
    <w:p w14:paraId="165E9C32"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Temperaturüberwachung</w:t>
      </w:r>
      <w:r w:rsidRPr="00A91E2D">
        <w:rPr>
          <w:rFonts w:ascii="Arial" w:hAnsi="Arial" w:cs="Arial"/>
          <w:sz w:val="20"/>
          <w:szCs w:val="20"/>
        </w:rPr>
        <w:tab/>
        <w:t>Gestuftes Absenken des Ladestroms bzw. Abschaltung bei Überhitzung</w:t>
      </w:r>
    </w:p>
    <w:p w14:paraId="469AE0F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Anzeige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LED-Kreis mit Lauflichtern für Betriebszustand, Fehler und Ladestatus</w:t>
      </w:r>
    </w:p>
    <w:p w14:paraId="3EB4288F" w14:textId="6670BC1A" w:rsidR="00C579B7" w:rsidRPr="00FD1590" w:rsidRDefault="00C579B7" w:rsidP="00C579B7">
      <w:pPr>
        <w:spacing w:after="0"/>
        <w:rPr>
          <w:rFonts w:ascii="Arial" w:hAnsi="Arial" w:cs="Arial"/>
          <w:sz w:val="20"/>
          <w:szCs w:val="20"/>
        </w:rPr>
      </w:pPr>
      <w:r w:rsidRPr="00FD1590">
        <w:rPr>
          <w:rFonts w:ascii="Arial" w:hAnsi="Arial" w:cs="Arial"/>
          <w:sz w:val="20"/>
          <w:szCs w:val="20"/>
        </w:rPr>
        <w:t>Verbrauchsmessung</w:t>
      </w:r>
      <w:r w:rsidRPr="00FD1590">
        <w:rPr>
          <w:rFonts w:ascii="Arial" w:hAnsi="Arial" w:cs="Arial"/>
          <w:sz w:val="20"/>
          <w:szCs w:val="20"/>
        </w:rPr>
        <w:tab/>
      </w:r>
      <w:r w:rsidRPr="00FD1590">
        <w:rPr>
          <w:rFonts w:ascii="Arial" w:hAnsi="Arial" w:cs="Arial"/>
          <w:sz w:val="20"/>
          <w:szCs w:val="20"/>
        </w:rPr>
        <w:tab/>
      </w:r>
      <w:r w:rsidR="00AA1A41" w:rsidRPr="00FD1590">
        <w:rPr>
          <w:rFonts w:ascii="Arial" w:hAnsi="Arial" w:cs="Arial"/>
          <w:sz w:val="20"/>
          <w:szCs w:val="20"/>
        </w:rPr>
        <w:t xml:space="preserve">Zwei </w:t>
      </w:r>
      <w:r w:rsidRPr="00FD1590">
        <w:rPr>
          <w:rFonts w:ascii="Arial" w:hAnsi="Arial" w:cs="Arial"/>
          <w:sz w:val="20"/>
          <w:szCs w:val="20"/>
        </w:rPr>
        <w:t>MID-</w:t>
      </w:r>
      <w:r w:rsidR="00AA1A41" w:rsidRPr="00FD1590">
        <w:rPr>
          <w:rFonts w:ascii="Arial" w:hAnsi="Arial" w:cs="Arial"/>
          <w:sz w:val="20"/>
          <w:szCs w:val="20"/>
        </w:rPr>
        <w:t xml:space="preserve">konforme </w:t>
      </w:r>
      <w:r w:rsidRPr="00FD1590">
        <w:rPr>
          <w:rFonts w:ascii="Arial" w:hAnsi="Arial" w:cs="Arial"/>
          <w:sz w:val="20"/>
          <w:szCs w:val="20"/>
        </w:rPr>
        <w:t>Energiezähler mit Display</w:t>
      </w:r>
    </w:p>
    <w:p w14:paraId="2084D9D5" w14:textId="45173ADF" w:rsidR="00C579B7" w:rsidRPr="00FD1590" w:rsidRDefault="00C579B7" w:rsidP="00667E85">
      <w:pPr>
        <w:spacing w:after="0"/>
        <w:ind w:left="2832" w:hanging="2832"/>
        <w:rPr>
          <w:rFonts w:ascii="Arial" w:hAnsi="Arial" w:cs="Arial"/>
          <w:sz w:val="20"/>
          <w:szCs w:val="20"/>
        </w:rPr>
      </w:pPr>
      <w:r w:rsidRPr="00FD1590">
        <w:rPr>
          <w:rFonts w:ascii="Arial" w:hAnsi="Arial" w:cs="Arial"/>
          <w:sz w:val="20"/>
          <w:szCs w:val="20"/>
        </w:rPr>
        <w:lastRenderedPageBreak/>
        <w:t>Autorisierung</w:t>
      </w:r>
      <w:r w:rsidRPr="00FD1590">
        <w:rPr>
          <w:rFonts w:ascii="Arial" w:hAnsi="Arial" w:cs="Arial"/>
          <w:sz w:val="20"/>
          <w:szCs w:val="20"/>
        </w:rPr>
        <w:tab/>
        <w:t>Lokal</w:t>
      </w:r>
      <w:r w:rsidR="00CC0000" w:rsidRPr="00FD1590">
        <w:rPr>
          <w:rFonts w:ascii="Arial" w:hAnsi="Arial" w:cs="Arial"/>
          <w:sz w:val="20"/>
          <w:szCs w:val="20"/>
        </w:rPr>
        <w:t>:</w:t>
      </w:r>
      <w:r w:rsidRPr="00FD1590">
        <w:rPr>
          <w:rFonts w:ascii="Arial" w:hAnsi="Arial" w:cs="Arial"/>
          <w:sz w:val="20"/>
          <w:szCs w:val="20"/>
        </w:rPr>
        <w:t xml:space="preserve"> </w:t>
      </w:r>
      <w:r w:rsidR="00792BA8" w:rsidRPr="00FD1590">
        <w:rPr>
          <w:rFonts w:ascii="Arial" w:hAnsi="Arial" w:cs="Arial"/>
          <w:sz w:val="20"/>
          <w:szCs w:val="20"/>
        </w:rPr>
        <w:t>Ü</w:t>
      </w:r>
      <w:r w:rsidRPr="00FD1590">
        <w:rPr>
          <w:rFonts w:ascii="Arial" w:hAnsi="Arial" w:cs="Arial"/>
          <w:sz w:val="20"/>
          <w:szCs w:val="20"/>
        </w:rPr>
        <w:t xml:space="preserve">ber RFID, ABL </w:t>
      </w:r>
      <w:proofErr w:type="spellStart"/>
      <w:r w:rsidRPr="00FD1590">
        <w:rPr>
          <w:rFonts w:ascii="Arial" w:hAnsi="Arial" w:cs="Arial"/>
          <w:sz w:val="20"/>
          <w:szCs w:val="20"/>
        </w:rPr>
        <w:t>Configuration</w:t>
      </w:r>
      <w:proofErr w:type="spellEnd"/>
      <w:r w:rsidRPr="00FD1590">
        <w:rPr>
          <w:rFonts w:ascii="Arial" w:hAnsi="Arial" w:cs="Arial"/>
          <w:sz w:val="20"/>
          <w:szCs w:val="20"/>
        </w:rPr>
        <w:t xml:space="preserve"> App</w:t>
      </w:r>
      <w:r w:rsidR="00667E85" w:rsidRPr="00FD1590">
        <w:rPr>
          <w:rFonts w:ascii="Arial" w:hAnsi="Arial" w:cs="Arial"/>
          <w:sz w:val="20"/>
          <w:szCs w:val="20"/>
        </w:rPr>
        <w:t xml:space="preserve"> und</w:t>
      </w:r>
      <w:r w:rsidRPr="00FD1590">
        <w:rPr>
          <w:rFonts w:ascii="Arial" w:hAnsi="Arial" w:cs="Arial"/>
          <w:sz w:val="20"/>
          <w:szCs w:val="20"/>
        </w:rPr>
        <w:t xml:space="preserve"> Plug &amp; </w:t>
      </w:r>
      <w:proofErr w:type="gramStart"/>
      <w:r w:rsidRPr="00FD1590">
        <w:rPr>
          <w:rFonts w:ascii="Arial" w:hAnsi="Arial" w:cs="Arial"/>
          <w:sz w:val="20"/>
          <w:szCs w:val="20"/>
        </w:rPr>
        <w:t>Charge(</w:t>
      </w:r>
      <w:proofErr w:type="gramEnd"/>
      <w:r w:rsidRPr="00FD1590">
        <w:rPr>
          <w:rFonts w:ascii="Arial" w:hAnsi="Arial" w:cs="Arial"/>
          <w:sz w:val="20"/>
          <w:szCs w:val="20"/>
        </w:rPr>
        <w:t>ISO 15118)</w:t>
      </w:r>
      <w:r w:rsidR="00667E85" w:rsidRPr="00FD1590">
        <w:rPr>
          <w:rFonts w:ascii="Arial" w:hAnsi="Arial" w:cs="Arial"/>
          <w:sz w:val="20"/>
          <w:szCs w:val="20"/>
        </w:rPr>
        <w:br/>
      </w:r>
      <w:r w:rsidRPr="00FD1590">
        <w:rPr>
          <w:rFonts w:ascii="Arial" w:hAnsi="Arial" w:cs="Arial"/>
          <w:sz w:val="20"/>
          <w:szCs w:val="20"/>
        </w:rPr>
        <w:t>Backend</w:t>
      </w:r>
      <w:r w:rsidR="00CC0000" w:rsidRPr="00FD1590">
        <w:rPr>
          <w:rFonts w:ascii="Arial" w:hAnsi="Arial" w:cs="Arial"/>
          <w:sz w:val="20"/>
          <w:szCs w:val="20"/>
        </w:rPr>
        <w:t>:</w:t>
      </w:r>
      <w:r w:rsidRPr="00FD1590">
        <w:rPr>
          <w:rFonts w:ascii="Arial" w:hAnsi="Arial" w:cs="Arial"/>
          <w:sz w:val="20"/>
          <w:szCs w:val="20"/>
        </w:rPr>
        <w:t xml:space="preserve"> </w:t>
      </w:r>
      <w:r w:rsidR="00792BA8" w:rsidRPr="00FD1590">
        <w:rPr>
          <w:rFonts w:ascii="Arial" w:hAnsi="Arial" w:cs="Arial"/>
          <w:sz w:val="20"/>
          <w:szCs w:val="20"/>
        </w:rPr>
        <w:t>Ü</w:t>
      </w:r>
      <w:r w:rsidRPr="00FD1590">
        <w:rPr>
          <w:rFonts w:ascii="Arial" w:hAnsi="Arial" w:cs="Arial"/>
          <w:sz w:val="20"/>
          <w:szCs w:val="20"/>
        </w:rPr>
        <w:t>ber QR-Code, RFID und unterstützte Drittanbieter-Apps</w:t>
      </w:r>
    </w:p>
    <w:p w14:paraId="798D6E2F" w14:textId="5706B997" w:rsidR="00D1346C" w:rsidRPr="00D1346C" w:rsidRDefault="00D1346C" w:rsidP="00D1346C">
      <w:pPr>
        <w:spacing w:after="0"/>
        <w:rPr>
          <w:rFonts w:ascii="Arial" w:hAnsi="Arial" w:cs="Arial"/>
          <w:sz w:val="20"/>
          <w:szCs w:val="20"/>
        </w:rPr>
      </w:pPr>
      <w:bookmarkStart w:id="1" w:name="_Hlk144727426"/>
      <w:r w:rsidRPr="00D1346C">
        <w:rPr>
          <w:rFonts w:ascii="Arial" w:hAnsi="Arial" w:cs="Arial"/>
          <w:sz w:val="20"/>
          <w:szCs w:val="20"/>
        </w:rPr>
        <w:t xml:space="preserve">Kommunikation Extender </w:t>
      </w:r>
      <w:r w:rsidRPr="00D1346C">
        <w:rPr>
          <w:rFonts w:ascii="Arial" w:hAnsi="Arial" w:cs="Arial"/>
          <w:sz w:val="20"/>
          <w:szCs w:val="20"/>
        </w:rPr>
        <w:tab/>
        <w:t>LAN, WLAN</w:t>
      </w:r>
    </w:p>
    <w:p w14:paraId="41C8F909" w14:textId="77777777" w:rsidR="00D1346C" w:rsidRPr="00D1346C" w:rsidRDefault="00D1346C" w:rsidP="00D1346C">
      <w:pPr>
        <w:spacing w:after="0"/>
        <w:rPr>
          <w:rFonts w:ascii="Arial" w:hAnsi="Arial" w:cs="Arial"/>
          <w:sz w:val="20"/>
          <w:szCs w:val="20"/>
        </w:rPr>
      </w:pPr>
      <w:r w:rsidRPr="00D1346C">
        <w:rPr>
          <w:rFonts w:ascii="Arial" w:hAnsi="Arial" w:cs="Arial"/>
          <w:sz w:val="20"/>
          <w:szCs w:val="20"/>
        </w:rPr>
        <w:t>Kommunikation</w:t>
      </w:r>
      <w:r w:rsidRPr="00D1346C">
        <w:rPr>
          <w:rFonts w:ascii="Arial" w:hAnsi="Arial" w:cs="Arial"/>
          <w:sz w:val="20"/>
          <w:szCs w:val="20"/>
        </w:rPr>
        <w:tab/>
        <w:t>Backend</w:t>
      </w:r>
      <w:r w:rsidRPr="00D1346C">
        <w:rPr>
          <w:rFonts w:ascii="Arial" w:hAnsi="Arial" w:cs="Arial"/>
          <w:sz w:val="20"/>
          <w:szCs w:val="20"/>
        </w:rPr>
        <w:tab/>
        <w:t>LAN, WLAN, LTE</w:t>
      </w:r>
      <w:r w:rsidRPr="00D1346C">
        <w:rPr>
          <w:rFonts w:ascii="Arial" w:hAnsi="Arial" w:cs="Arial"/>
          <w:sz w:val="20"/>
          <w:szCs w:val="20"/>
        </w:rPr>
        <w:tab/>
      </w:r>
    </w:p>
    <w:p w14:paraId="308B15B8" w14:textId="5606A0C4" w:rsidR="00C579B7" w:rsidRPr="00A91E2D" w:rsidRDefault="00D1346C" w:rsidP="00D1346C">
      <w:pPr>
        <w:spacing w:after="0"/>
        <w:rPr>
          <w:rFonts w:ascii="Arial" w:hAnsi="Arial" w:cs="Arial"/>
          <w:sz w:val="20"/>
          <w:szCs w:val="20"/>
        </w:rPr>
      </w:pPr>
      <w:r w:rsidRPr="00D1346C">
        <w:rPr>
          <w:rFonts w:ascii="Arial" w:hAnsi="Arial" w:cs="Arial"/>
          <w:sz w:val="20"/>
          <w:szCs w:val="20"/>
        </w:rPr>
        <w:t>Unterstützte Protokolle</w:t>
      </w:r>
      <w:r w:rsidRPr="00D1346C">
        <w:rPr>
          <w:rFonts w:ascii="Arial" w:hAnsi="Arial" w:cs="Arial"/>
          <w:sz w:val="20"/>
          <w:szCs w:val="20"/>
        </w:rPr>
        <w:tab/>
      </w:r>
      <w:r w:rsidRPr="00D1346C">
        <w:rPr>
          <w:rFonts w:ascii="Arial" w:hAnsi="Arial" w:cs="Arial"/>
          <w:sz w:val="20"/>
          <w:szCs w:val="20"/>
        </w:rPr>
        <w:tab/>
      </w:r>
      <w:bookmarkStart w:id="2" w:name="_Hlk144737518"/>
      <w:r w:rsidRPr="00D1346C">
        <w:rPr>
          <w:rFonts w:ascii="Arial" w:hAnsi="Arial" w:cs="Arial"/>
          <w:sz w:val="20"/>
          <w:szCs w:val="20"/>
        </w:rPr>
        <w:t xml:space="preserve">OCPP 1.5 + 1.6 (TLS 1.2/1.3), OCPP Smart </w:t>
      </w:r>
      <w:proofErr w:type="spellStart"/>
      <w:r w:rsidRPr="00D1346C">
        <w:rPr>
          <w:rFonts w:ascii="Arial" w:hAnsi="Arial" w:cs="Arial"/>
          <w:sz w:val="20"/>
          <w:szCs w:val="20"/>
        </w:rPr>
        <w:t>Charging</w:t>
      </w:r>
      <w:proofErr w:type="spellEnd"/>
      <w:r w:rsidRPr="00D1346C">
        <w:rPr>
          <w:rFonts w:ascii="Arial" w:hAnsi="Arial" w:cs="Arial"/>
          <w:sz w:val="20"/>
          <w:szCs w:val="20"/>
        </w:rPr>
        <w:t>, Modbus TCP</w:t>
      </w:r>
      <w:bookmarkEnd w:id="1"/>
      <w:bookmarkEnd w:id="2"/>
      <w:r w:rsidRPr="00211AA6">
        <w:rPr>
          <w:rFonts w:ascii="Arial" w:hAnsi="Arial" w:cs="Arial"/>
          <w:sz w:val="20"/>
          <w:szCs w:val="20"/>
        </w:rPr>
        <w:t xml:space="preserve"> </w:t>
      </w:r>
      <w:r w:rsidR="00C579B7" w:rsidRPr="00A91E2D">
        <w:rPr>
          <w:rFonts w:ascii="Arial" w:hAnsi="Arial" w:cs="Arial"/>
          <w:sz w:val="20"/>
          <w:szCs w:val="20"/>
        </w:rPr>
        <w:t>Lastabwurf</w:t>
      </w:r>
      <w:r w:rsidR="00C579B7" w:rsidRPr="00A91E2D">
        <w:rPr>
          <w:rFonts w:ascii="Arial" w:hAnsi="Arial" w:cs="Arial"/>
          <w:sz w:val="20"/>
          <w:szCs w:val="20"/>
        </w:rPr>
        <w:tab/>
      </w:r>
      <w:r w:rsidR="00C579B7" w:rsidRPr="00A91E2D">
        <w:rPr>
          <w:rFonts w:ascii="Arial" w:hAnsi="Arial" w:cs="Arial"/>
          <w:sz w:val="20"/>
          <w:szCs w:val="20"/>
        </w:rPr>
        <w:tab/>
      </w:r>
      <w:r w:rsidR="00C579B7" w:rsidRPr="00A91E2D">
        <w:rPr>
          <w:rFonts w:ascii="Arial" w:hAnsi="Arial" w:cs="Arial"/>
          <w:sz w:val="20"/>
          <w:szCs w:val="20"/>
        </w:rPr>
        <w:tab/>
        <w:t>Potentialfreier Kontakt nach VDE-AR-N 4100</w:t>
      </w:r>
    </w:p>
    <w:p w14:paraId="62CCF40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Schutzklasse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w:t>
      </w:r>
    </w:p>
    <w:p w14:paraId="6BBBB079"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1A6E07AC" w14:textId="70CDCE47"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 xml:space="preserve">516 × 428 × 145 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 xml:space="preserve">T) (Breite ohne </w:t>
      </w:r>
      <w:proofErr w:type="gramStart"/>
      <w:r w:rsidRPr="00A91E2D">
        <w:rPr>
          <w:rFonts w:ascii="Arial" w:hAnsi="Arial" w:cs="Arial"/>
          <w:sz w:val="20"/>
          <w:szCs w:val="20"/>
        </w:rPr>
        <w:t>Überstände</w:t>
      </w:r>
      <w:proofErr w:type="gramEnd"/>
      <w:r w:rsidRPr="00A91E2D">
        <w:rPr>
          <w:rFonts w:ascii="Arial" w:hAnsi="Arial" w:cs="Arial"/>
          <w:sz w:val="20"/>
          <w:szCs w:val="20"/>
        </w:rPr>
        <w:t>: 395 mm)</w:t>
      </w:r>
    </w:p>
    <w:p w14:paraId="0A2912C0" w14:textId="57D05A1E"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r>
      <w:r w:rsidR="00225C7D" w:rsidRPr="00A91E2D">
        <w:rPr>
          <w:rFonts w:ascii="Arial" w:hAnsi="Arial" w:cs="Arial"/>
          <w:sz w:val="20"/>
          <w:szCs w:val="20"/>
        </w:rPr>
        <w:t xml:space="preserve">581 × 503 × 230 </w:t>
      </w:r>
      <w:r w:rsidRPr="00A91E2D">
        <w:rPr>
          <w:rFonts w:ascii="Arial" w:hAnsi="Arial" w:cs="Arial"/>
          <w:sz w:val="20"/>
          <w:szCs w:val="20"/>
        </w:rPr>
        <w:t xml:space="preserve">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T)</w:t>
      </w:r>
    </w:p>
    <w:p w14:paraId="64C10B3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ABA7A27" w14:textId="25BF0732" w:rsidR="00103DAC" w:rsidRPr="00A91E2D" w:rsidRDefault="00C579B7" w:rsidP="00C579B7">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w:t>
      </w:r>
      <w:r w:rsidR="00F57A1E" w:rsidRPr="00A91E2D">
        <w:rPr>
          <w:rFonts w:ascii="Arial" w:hAnsi="Arial" w:cs="Arial"/>
          <w:sz w:val="20"/>
          <w:szCs w:val="20"/>
        </w:rPr>
        <w:t xml:space="preserve"> </w:t>
      </w:r>
      <w:r w:rsidRPr="00A91E2D">
        <w:rPr>
          <w:rFonts w:ascii="Arial" w:hAnsi="Arial" w:cs="Arial"/>
          <w:sz w:val="20"/>
          <w:szCs w:val="20"/>
        </w:rPr>
        <w:t>°C (Betrieb</w:t>
      </w:r>
      <w:r w:rsidR="00103DAC" w:rsidRPr="00A91E2D">
        <w:rPr>
          <w:rFonts w:ascii="Arial" w:hAnsi="Arial" w:cs="Arial"/>
          <w:sz w:val="20"/>
          <w:szCs w:val="20"/>
        </w:rPr>
        <w:t>)</w:t>
      </w:r>
      <w:r w:rsidR="00D82013" w:rsidRPr="00A91E2D">
        <w:rPr>
          <w:rFonts w:ascii="Arial" w:hAnsi="Arial" w:cs="Arial"/>
          <w:sz w:val="20"/>
          <w:szCs w:val="20"/>
        </w:rPr>
        <w:t>,</w:t>
      </w:r>
      <w:r w:rsidR="00103DAC" w:rsidRPr="00A91E2D">
        <w:rPr>
          <w:rFonts w:ascii="Arial" w:hAnsi="Arial" w:cs="Arial"/>
          <w:sz w:val="20"/>
          <w:szCs w:val="20"/>
        </w:rPr>
        <w:t xml:space="preserve"> -30 bis 75 °C (Lagerung)</w:t>
      </w:r>
    </w:p>
    <w:p w14:paraId="127629B8" w14:textId="59CAAA10" w:rsidR="00C579B7" w:rsidRPr="00A91E2D" w:rsidRDefault="00C579B7" w:rsidP="00C579B7">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w:t>
      </w:r>
      <w:r w:rsidR="00FD587C" w:rsidRPr="00A91E2D">
        <w:rPr>
          <w:rFonts w:ascii="Arial" w:hAnsi="Arial" w:cs="Arial"/>
          <w:sz w:val="20"/>
          <w:szCs w:val="20"/>
        </w:rPr>
        <w:t xml:space="preserve"> </w:t>
      </w:r>
      <w:r w:rsidRPr="00A91E2D">
        <w:rPr>
          <w:rFonts w:ascii="Arial" w:hAnsi="Arial" w:cs="Arial"/>
          <w:sz w:val="20"/>
          <w:szCs w:val="20"/>
        </w:rPr>
        <w:t>% (nicht kondensierend)</w:t>
      </w:r>
    </w:p>
    <w:p w14:paraId="5A2B216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43AE4B8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109480B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2C19C97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74519DEF"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7A24C844" w14:textId="7D6589FB" w:rsidR="00C579B7" w:rsidRPr="00A91E2D" w:rsidRDefault="00C579B7" w:rsidP="00C579B7">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023CF0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28C99F1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59E96968" w14:textId="340AF10C" w:rsidR="00C579B7" w:rsidRPr="00A91E2D" w:rsidRDefault="00C579B7" w:rsidP="00C579B7">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FD1590" w:rsidRPr="00FD1590">
        <w:rPr>
          <w:rFonts w:asciiTheme="majorHAnsi" w:hAnsiTheme="majorHAnsi" w:cstheme="majorHAnsi"/>
          <w:sz w:val="20"/>
          <w:szCs w:val="20"/>
        </w:rPr>
        <w:t>100000023</w:t>
      </w:r>
    </w:p>
    <w:p w14:paraId="6A7DA720" w14:textId="6C58C568" w:rsidR="00C579B7" w:rsidRPr="00A91E2D" w:rsidRDefault="00C579B7" w:rsidP="00983C16">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FD1590" w:rsidRPr="00FD1590">
        <w:rPr>
          <w:rFonts w:asciiTheme="majorHAnsi" w:hAnsiTheme="majorHAnsi" w:cstheme="majorHAnsi"/>
          <w:sz w:val="20"/>
          <w:szCs w:val="20"/>
        </w:rPr>
        <w:t>4011721189819</w:t>
      </w:r>
    </w:p>
    <w:p w14:paraId="7181697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Menge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0CB8CBB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Liefern:                                       ………………… €/</w:t>
      </w:r>
      <w:proofErr w:type="spellStart"/>
      <w:r w:rsidRPr="00A91E2D">
        <w:rPr>
          <w:rFonts w:ascii="Arial" w:hAnsi="Arial" w:cs="Arial"/>
          <w:sz w:val="20"/>
          <w:szCs w:val="20"/>
        </w:rPr>
        <w:t>Stk</w:t>
      </w:r>
      <w:proofErr w:type="spellEnd"/>
    </w:p>
    <w:p w14:paraId="286BBCC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Montage/Inbetriebnahme: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483669A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EP: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624D5528" w14:textId="5D5F2987" w:rsidR="00280A04" w:rsidRPr="00A91E2D" w:rsidRDefault="00C579B7" w:rsidP="00C579B7">
      <w:pPr>
        <w:spacing w:after="0"/>
        <w:rPr>
          <w:rFonts w:ascii="Arial" w:hAnsi="Arial" w:cs="Arial"/>
          <w:sz w:val="20"/>
          <w:szCs w:val="20"/>
        </w:rPr>
      </w:pPr>
      <w:r w:rsidRPr="00A91E2D">
        <w:rPr>
          <w:rFonts w:ascii="Arial" w:hAnsi="Arial" w:cs="Arial"/>
          <w:sz w:val="20"/>
          <w:szCs w:val="20"/>
        </w:rPr>
        <w:t>GP:                                             ………………… €</w:t>
      </w:r>
    </w:p>
    <w:sectPr w:rsidR="00280A04" w:rsidRPr="00A91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142D8"/>
    <w:rsid w:val="000311D6"/>
    <w:rsid w:val="000707D0"/>
    <w:rsid w:val="000A6C8C"/>
    <w:rsid w:val="000E2E7A"/>
    <w:rsid w:val="00103DAC"/>
    <w:rsid w:val="00161B23"/>
    <w:rsid w:val="001809C7"/>
    <w:rsid w:val="0019667D"/>
    <w:rsid w:val="001A73A9"/>
    <w:rsid w:val="001D4362"/>
    <w:rsid w:val="0020625D"/>
    <w:rsid w:val="00222221"/>
    <w:rsid w:val="00225C7D"/>
    <w:rsid w:val="00247436"/>
    <w:rsid w:val="00256E41"/>
    <w:rsid w:val="00266AD0"/>
    <w:rsid w:val="00280A04"/>
    <w:rsid w:val="002C6B0F"/>
    <w:rsid w:val="002F5A2D"/>
    <w:rsid w:val="003227F9"/>
    <w:rsid w:val="00336685"/>
    <w:rsid w:val="00360498"/>
    <w:rsid w:val="003B3D81"/>
    <w:rsid w:val="003C0766"/>
    <w:rsid w:val="003C078A"/>
    <w:rsid w:val="003C3206"/>
    <w:rsid w:val="003E047D"/>
    <w:rsid w:val="00407A1F"/>
    <w:rsid w:val="0042462C"/>
    <w:rsid w:val="00441157"/>
    <w:rsid w:val="004576EC"/>
    <w:rsid w:val="00461649"/>
    <w:rsid w:val="0047014D"/>
    <w:rsid w:val="00480864"/>
    <w:rsid w:val="0048297E"/>
    <w:rsid w:val="004A05C3"/>
    <w:rsid w:val="004B3FC7"/>
    <w:rsid w:val="004C4B16"/>
    <w:rsid w:val="004D31F5"/>
    <w:rsid w:val="004F426B"/>
    <w:rsid w:val="00505672"/>
    <w:rsid w:val="00512C9D"/>
    <w:rsid w:val="005201A2"/>
    <w:rsid w:val="0052514A"/>
    <w:rsid w:val="00550E81"/>
    <w:rsid w:val="00563DAD"/>
    <w:rsid w:val="005758D0"/>
    <w:rsid w:val="00582D49"/>
    <w:rsid w:val="00596F58"/>
    <w:rsid w:val="005C4FE2"/>
    <w:rsid w:val="005D31BE"/>
    <w:rsid w:val="005F45BA"/>
    <w:rsid w:val="00663B0B"/>
    <w:rsid w:val="00667E85"/>
    <w:rsid w:val="006746D4"/>
    <w:rsid w:val="00674CC5"/>
    <w:rsid w:val="00676338"/>
    <w:rsid w:val="0068448C"/>
    <w:rsid w:val="00691D4F"/>
    <w:rsid w:val="006B115A"/>
    <w:rsid w:val="006B62D6"/>
    <w:rsid w:val="006C1672"/>
    <w:rsid w:val="006C47DE"/>
    <w:rsid w:val="006E469F"/>
    <w:rsid w:val="00792BA8"/>
    <w:rsid w:val="007A236C"/>
    <w:rsid w:val="007E181B"/>
    <w:rsid w:val="008533E4"/>
    <w:rsid w:val="008710ED"/>
    <w:rsid w:val="008B43FE"/>
    <w:rsid w:val="00916824"/>
    <w:rsid w:val="00963E62"/>
    <w:rsid w:val="009676DE"/>
    <w:rsid w:val="00974544"/>
    <w:rsid w:val="0098085F"/>
    <w:rsid w:val="009839D1"/>
    <w:rsid w:val="00983C16"/>
    <w:rsid w:val="009A598D"/>
    <w:rsid w:val="00A40CB1"/>
    <w:rsid w:val="00A805DB"/>
    <w:rsid w:val="00A87196"/>
    <w:rsid w:val="00A91E2D"/>
    <w:rsid w:val="00AA1A41"/>
    <w:rsid w:val="00AD38E5"/>
    <w:rsid w:val="00B251A0"/>
    <w:rsid w:val="00B37327"/>
    <w:rsid w:val="00B525B2"/>
    <w:rsid w:val="00B57B55"/>
    <w:rsid w:val="00B84473"/>
    <w:rsid w:val="00BA2AE2"/>
    <w:rsid w:val="00C27182"/>
    <w:rsid w:val="00C348F1"/>
    <w:rsid w:val="00C579B7"/>
    <w:rsid w:val="00C61BF3"/>
    <w:rsid w:val="00C92B94"/>
    <w:rsid w:val="00C97596"/>
    <w:rsid w:val="00CC0000"/>
    <w:rsid w:val="00CC62D8"/>
    <w:rsid w:val="00CE3FDE"/>
    <w:rsid w:val="00D1346C"/>
    <w:rsid w:val="00D24195"/>
    <w:rsid w:val="00D416A9"/>
    <w:rsid w:val="00D4288B"/>
    <w:rsid w:val="00D64F57"/>
    <w:rsid w:val="00D82013"/>
    <w:rsid w:val="00D85FA0"/>
    <w:rsid w:val="00E24773"/>
    <w:rsid w:val="00E46D05"/>
    <w:rsid w:val="00EC40F4"/>
    <w:rsid w:val="00F217DE"/>
    <w:rsid w:val="00F51670"/>
    <w:rsid w:val="00F519D3"/>
    <w:rsid w:val="00F5569E"/>
    <w:rsid w:val="00F57A1E"/>
    <w:rsid w:val="00F604A3"/>
    <w:rsid w:val="00F725E7"/>
    <w:rsid w:val="00F82589"/>
    <w:rsid w:val="00F84CBF"/>
    <w:rsid w:val="00F966A8"/>
    <w:rsid w:val="00FB780F"/>
    <w:rsid w:val="00FD1590"/>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 w:type="paragraph" w:styleId="berarbeitung">
    <w:name w:val="Revision"/>
    <w:hidden/>
    <w:uiPriority w:val="99"/>
    <w:semiHidden/>
    <w:rsid w:val="009A598D"/>
    <w:pPr>
      <w:spacing w:after="0" w:line="240" w:lineRule="auto"/>
    </w:pPr>
  </w:style>
  <w:style w:type="paragraph" w:customStyle="1" w:styleId="Pa5">
    <w:name w:val="Pa5"/>
    <w:basedOn w:val="Standard"/>
    <w:next w:val="Standard"/>
    <w:uiPriority w:val="99"/>
    <w:rsid w:val="00983C16"/>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13</cp:revision>
  <dcterms:created xsi:type="dcterms:W3CDTF">2023-02-03T07:49:00Z</dcterms:created>
  <dcterms:modified xsi:type="dcterms:W3CDTF">2023-09-05T08:32:00Z</dcterms:modified>
</cp:coreProperties>
</file>